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EB" w:rsidRDefault="004500EB" w:rsidP="004500EB">
      <w:pPr>
        <w:ind w:left="540"/>
        <w:jc w:val="both"/>
        <w:rPr>
          <w:rFonts w:cs="Arial"/>
          <w:szCs w:val="22"/>
        </w:rPr>
      </w:pPr>
      <w:r>
        <w:rPr>
          <w:noProof/>
        </w:rPr>
        <w:drawing>
          <wp:inline distT="0" distB="0" distL="0" distR="0" wp14:anchorId="58E4691B" wp14:editId="4DA10B19">
            <wp:extent cx="1914525" cy="9530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jpg"/>
                    <pic:cNvPicPr/>
                  </pic:nvPicPr>
                  <pic:blipFill>
                    <a:blip r:embed="rId6">
                      <a:extLst>
                        <a:ext uri="{28A0092B-C50C-407E-A947-70E740481C1C}">
                          <a14:useLocalDpi xmlns:a14="http://schemas.microsoft.com/office/drawing/2010/main" val="0"/>
                        </a:ext>
                      </a:extLst>
                    </a:blip>
                    <a:stretch>
                      <a:fillRect/>
                    </a:stretch>
                  </pic:blipFill>
                  <pic:spPr>
                    <a:xfrm>
                      <a:off x="0" y="0"/>
                      <a:ext cx="1915900" cy="953731"/>
                    </a:xfrm>
                    <a:prstGeom prst="rect">
                      <a:avLst/>
                    </a:prstGeom>
                  </pic:spPr>
                </pic:pic>
              </a:graphicData>
            </a:graphic>
          </wp:inline>
        </w:drawing>
      </w:r>
    </w:p>
    <w:p w:rsidR="004500EB" w:rsidRDefault="004500EB" w:rsidP="004500EB">
      <w:pPr>
        <w:ind w:left="540"/>
        <w:jc w:val="both"/>
        <w:rPr>
          <w:rFonts w:cs="Arial"/>
          <w:szCs w:val="22"/>
        </w:rPr>
      </w:pPr>
    </w:p>
    <w:p w:rsidR="004500EB" w:rsidRDefault="004500EB" w:rsidP="004500EB">
      <w:pPr>
        <w:ind w:left="540"/>
        <w:jc w:val="both"/>
        <w:rPr>
          <w:rFonts w:cs="Arial"/>
          <w:szCs w:val="22"/>
        </w:rPr>
      </w:pPr>
    </w:p>
    <w:p w:rsidR="004500EB" w:rsidRDefault="004500EB" w:rsidP="004500EB">
      <w:pPr>
        <w:ind w:left="540"/>
        <w:jc w:val="both"/>
        <w:rPr>
          <w:rFonts w:cs="Arial"/>
          <w:szCs w:val="22"/>
        </w:rPr>
      </w:pPr>
    </w:p>
    <w:p w:rsidR="004500EB" w:rsidRDefault="004500EB" w:rsidP="004500EB">
      <w:pPr>
        <w:ind w:left="540"/>
        <w:jc w:val="both"/>
        <w:rPr>
          <w:rFonts w:cs="Arial"/>
          <w:szCs w:val="22"/>
        </w:rPr>
      </w:pPr>
    </w:p>
    <w:p w:rsidR="004500EB" w:rsidRDefault="004500EB" w:rsidP="004500EB">
      <w:pPr>
        <w:ind w:left="540"/>
        <w:jc w:val="both"/>
        <w:rPr>
          <w:rFonts w:cs="Arial"/>
          <w:szCs w:val="22"/>
        </w:rPr>
      </w:pPr>
    </w:p>
    <w:p w:rsidR="004500EB" w:rsidRPr="004500EB" w:rsidRDefault="004500EB" w:rsidP="004500EB">
      <w:pPr>
        <w:pBdr>
          <w:top w:val="single" w:sz="4" w:space="1" w:color="auto"/>
          <w:left w:val="single" w:sz="4" w:space="4" w:color="auto"/>
          <w:bottom w:val="single" w:sz="4" w:space="1" w:color="auto"/>
          <w:right w:val="single" w:sz="4" w:space="4" w:color="auto"/>
        </w:pBdr>
        <w:ind w:left="540"/>
        <w:jc w:val="center"/>
        <w:rPr>
          <w:rFonts w:cs="Arial"/>
          <w:b/>
          <w:szCs w:val="22"/>
        </w:rPr>
      </w:pPr>
      <w:r w:rsidRPr="004500EB">
        <w:rPr>
          <w:rFonts w:cs="Arial"/>
          <w:b/>
          <w:szCs w:val="22"/>
        </w:rPr>
        <w:t>CONVENTION POUR LA PARTICIPATION DU CENTRE DE GESTION</w:t>
      </w:r>
    </w:p>
    <w:p w:rsidR="004500EB" w:rsidRPr="004500EB" w:rsidRDefault="004500EB" w:rsidP="004500EB">
      <w:pPr>
        <w:pBdr>
          <w:top w:val="single" w:sz="4" w:space="1" w:color="auto"/>
          <w:left w:val="single" w:sz="4" w:space="4" w:color="auto"/>
          <w:bottom w:val="single" w:sz="4" w:space="1" w:color="auto"/>
          <w:right w:val="single" w:sz="4" w:space="4" w:color="auto"/>
        </w:pBdr>
        <w:ind w:left="540"/>
        <w:jc w:val="center"/>
        <w:rPr>
          <w:rFonts w:cs="Arial"/>
          <w:b/>
          <w:szCs w:val="22"/>
        </w:rPr>
      </w:pPr>
      <w:r w:rsidRPr="004500EB">
        <w:rPr>
          <w:rFonts w:cs="Arial"/>
          <w:b/>
          <w:szCs w:val="22"/>
        </w:rPr>
        <w:t xml:space="preserve"> </w:t>
      </w:r>
      <w:proofErr w:type="gramStart"/>
      <w:r w:rsidRPr="004500EB">
        <w:rPr>
          <w:rFonts w:cs="Arial"/>
          <w:b/>
          <w:szCs w:val="22"/>
        </w:rPr>
        <w:t>de</w:t>
      </w:r>
      <w:proofErr w:type="gramEnd"/>
      <w:r w:rsidRPr="004500EB">
        <w:rPr>
          <w:rFonts w:cs="Arial"/>
          <w:b/>
          <w:szCs w:val="22"/>
        </w:rPr>
        <w:t xml:space="preserve"> la CREUSE</w:t>
      </w:r>
    </w:p>
    <w:p w:rsidR="004500EB" w:rsidRPr="004500EB" w:rsidRDefault="004500EB" w:rsidP="004500EB">
      <w:pPr>
        <w:pBdr>
          <w:top w:val="single" w:sz="4" w:space="1" w:color="auto"/>
          <w:left w:val="single" w:sz="4" w:space="4" w:color="auto"/>
          <w:bottom w:val="single" w:sz="4" w:space="1" w:color="auto"/>
          <w:right w:val="single" w:sz="4" w:space="4" w:color="auto"/>
        </w:pBdr>
        <w:ind w:left="540"/>
        <w:jc w:val="center"/>
        <w:rPr>
          <w:rFonts w:cs="Arial"/>
          <w:b/>
          <w:szCs w:val="22"/>
        </w:rPr>
      </w:pPr>
      <w:r w:rsidRPr="004500EB">
        <w:rPr>
          <w:rFonts w:cs="Arial"/>
          <w:b/>
          <w:szCs w:val="22"/>
        </w:rPr>
        <w:t>AUX COMMISSIONS DE SELECTION PROFESSIONNELLE</w:t>
      </w:r>
    </w:p>
    <w:p w:rsidR="004500EB" w:rsidRPr="004500EB" w:rsidRDefault="004500EB" w:rsidP="004500EB">
      <w:pPr>
        <w:pBdr>
          <w:top w:val="single" w:sz="4" w:space="1" w:color="auto"/>
          <w:left w:val="single" w:sz="4" w:space="4" w:color="auto"/>
          <w:bottom w:val="single" w:sz="4" w:space="1" w:color="auto"/>
          <w:right w:val="single" w:sz="4" w:space="4" w:color="auto"/>
        </w:pBdr>
        <w:ind w:left="540"/>
        <w:jc w:val="center"/>
        <w:rPr>
          <w:rFonts w:cs="Arial"/>
          <w:b/>
          <w:szCs w:val="22"/>
        </w:rPr>
      </w:pPr>
      <w:r w:rsidRPr="004500EB">
        <w:rPr>
          <w:rFonts w:cs="Arial"/>
          <w:b/>
          <w:szCs w:val="22"/>
        </w:rPr>
        <w:t>DE LA COMMUNE / L’ETABLISSEMENT….</w:t>
      </w:r>
    </w:p>
    <w:p w:rsidR="004500EB" w:rsidRDefault="004500EB" w:rsidP="004500EB">
      <w:pPr>
        <w:ind w:left="540"/>
        <w:jc w:val="both"/>
        <w:rPr>
          <w:rFonts w:cs="Arial"/>
          <w:szCs w:val="22"/>
        </w:rPr>
      </w:pPr>
    </w:p>
    <w:p w:rsidR="004500EB" w:rsidRDefault="004500EB" w:rsidP="004500EB">
      <w:pPr>
        <w:ind w:left="540"/>
        <w:jc w:val="both"/>
        <w:rPr>
          <w:rFonts w:cs="Arial"/>
          <w:sz w:val="20"/>
          <w:szCs w:val="20"/>
        </w:rPr>
      </w:pPr>
      <w:r>
        <w:rPr>
          <w:rFonts w:cs="Arial"/>
          <w:sz w:val="20"/>
          <w:szCs w:val="20"/>
        </w:rPr>
        <w:t>ENTRE,</w:t>
      </w:r>
    </w:p>
    <w:p w:rsidR="004500EB" w:rsidRDefault="004500EB" w:rsidP="004500EB">
      <w:pPr>
        <w:ind w:left="540"/>
        <w:jc w:val="both"/>
        <w:rPr>
          <w:rFonts w:cs="Arial"/>
          <w:sz w:val="20"/>
          <w:szCs w:val="20"/>
        </w:rPr>
      </w:pPr>
    </w:p>
    <w:p w:rsidR="004500EB" w:rsidRDefault="004500EB" w:rsidP="004500EB">
      <w:pPr>
        <w:ind w:left="540"/>
        <w:jc w:val="both"/>
        <w:rPr>
          <w:rFonts w:cs="Arial"/>
          <w:sz w:val="20"/>
          <w:szCs w:val="20"/>
        </w:rPr>
      </w:pPr>
      <w:r>
        <w:rPr>
          <w:rFonts w:cs="Arial"/>
          <w:sz w:val="20"/>
          <w:szCs w:val="20"/>
        </w:rPr>
        <w:t>Le Centre de gestion de la Fonction Publique de la Creuse représenté par son Président Didier BARDET, agissant en cette qualité conformément à la délibération du Conseil d’Admi</w:t>
      </w:r>
      <w:r w:rsidR="00E213D8">
        <w:rPr>
          <w:rFonts w:cs="Arial"/>
          <w:sz w:val="20"/>
          <w:szCs w:val="20"/>
        </w:rPr>
        <w:t xml:space="preserve">nistration en date du </w:t>
      </w:r>
      <w:r w:rsidR="006A5769">
        <w:rPr>
          <w:rFonts w:cs="Arial"/>
          <w:sz w:val="20"/>
          <w:szCs w:val="20"/>
        </w:rPr>
        <w:t>3 juillet 2014</w:t>
      </w:r>
      <w:r>
        <w:rPr>
          <w:rFonts w:cs="Arial"/>
          <w:sz w:val="20"/>
          <w:szCs w:val="20"/>
        </w:rPr>
        <w:t>, d’une part,</w:t>
      </w:r>
    </w:p>
    <w:p w:rsidR="004500EB" w:rsidRDefault="004500EB" w:rsidP="004500EB">
      <w:pPr>
        <w:ind w:left="540"/>
        <w:rPr>
          <w:rFonts w:cs="Arial"/>
          <w:sz w:val="20"/>
          <w:szCs w:val="20"/>
        </w:rPr>
      </w:pPr>
    </w:p>
    <w:p w:rsidR="004500EB" w:rsidRDefault="004500EB" w:rsidP="004500EB">
      <w:pPr>
        <w:ind w:left="540"/>
        <w:jc w:val="both"/>
        <w:rPr>
          <w:rFonts w:cs="Arial"/>
          <w:sz w:val="20"/>
          <w:szCs w:val="20"/>
        </w:rPr>
      </w:pPr>
      <w:r>
        <w:rPr>
          <w:rFonts w:cs="Arial"/>
          <w:sz w:val="20"/>
          <w:szCs w:val="20"/>
        </w:rPr>
        <w:t>ET,</w:t>
      </w:r>
    </w:p>
    <w:p w:rsidR="004500EB" w:rsidRDefault="004500EB" w:rsidP="004500EB">
      <w:pPr>
        <w:ind w:left="540"/>
        <w:jc w:val="both"/>
        <w:rPr>
          <w:rFonts w:cs="Arial"/>
          <w:sz w:val="20"/>
          <w:szCs w:val="20"/>
        </w:rPr>
      </w:pPr>
    </w:p>
    <w:p w:rsidR="004500EB" w:rsidRDefault="004500EB" w:rsidP="004500EB">
      <w:pPr>
        <w:ind w:left="540"/>
        <w:jc w:val="both"/>
        <w:rPr>
          <w:rFonts w:cs="Arial"/>
          <w:sz w:val="20"/>
          <w:szCs w:val="20"/>
        </w:rPr>
      </w:pPr>
      <w:r>
        <w:rPr>
          <w:rFonts w:cs="Arial"/>
          <w:sz w:val="20"/>
          <w:szCs w:val="20"/>
        </w:rPr>
        <w:t>La commune/l’établissement</w:t>
      </w:r>
    </w:p>
    <w:p w:rsidR="004500EB" w:rsidRDefault="004500EB" w:rsidP="004500EB">
      <w:pPr>
        <w:ind w:left="540"/>
        <w:rPr>
          <w:rFonts w:cs="Arial"/>
          <w:szCs w:val="22"/>
        </w:rPr>
      </w:pPr>
    </w:p>
    <w:p w:rsidR="004500EB" w:rsidRDefault="004500EB" w:rsidP="004500EB">
      <w:pPr>
        <w:pBdr>
          <w:top w:val="single" w:sz="4" w:space="1" w:color="auto"/>
          <w:left w:val="single" w:sz="4" w:space="0" w:color="auto"/>
          <w:bottom w:val="single" w:sz="4" w:space="1" w:color="auto"/>
          <w:right w:val="single" w:sz="4" w:space="4" w:color="auto"/>
        </w:pBdr>
        <w:ind w:left="540"/>
        <w:rPr>
          <w:rFonts w:cs="Arial"/>
          <w:szCs w:val="22"/>
        </w:rPr>
      </w:pPr>
    </w:p>
    <w:p w:rsidR="004500EB" w:rsidRDefault="004500EB" w:rsidP="004500EB">
      <w:pPr>
        <w:pBdr>
          <w:top w:val="single" w:sz="4" w:space="1" w:color="auto"/>
          <w:left w:val="single" w:sz="4" w:space="0" w:color="auto"/>
          <w:bottom w:val="single" w:sz="4" w:space="1" w:color="auto"/>
          <w:right w:val="single" w:sz="4" w:space="4" w:color="auto"/>
        </w:pBdr>
        <w:ind w:left="540"/>
        <w:jc w:val="center"/>
        <w:rPr>
          <w:rFonts w:cs="Arial"/>
          <w:szCs w:val="22"/>
        </w:rPr>
      </w:pPr>
      <w:r>
        <w:rPr>
          <w:rFonts w:cs="Arial"/>
          <w:szCs w:val="22"/>
        </w:rPr>
        <w:t>............................................................</w:t>
      </w:r>
    </w:p>
    <w:p w:rsidR="004500EB" w:rsidRDefault="004500EB" w:rsidP="004500EB">
      <w:pPr>
        <w:pBdr>
          <w:top w:val="single" w:sz="4" w:space="1" w:color="auto"/>
          <w:left w:val="single" w:sz="4" w:space="0" w:color="auto"/>
          <w:bottom w:val="single" w:sz="4" w:space="1" w:color="auto"/>
          <w:right w:val="single" w:sz="4" w:space="4" w:color="auto"/>
        </w:pBdr>
        <w:ind w:left="540"/>
        <w:rPr>
          <w:rFonts w:cs="Arial"/>
          <w:szCs w:val="22"/>
        </w:rPr>
      </w:pPr>
    </w:p>
    <w:p w:rsidR="004500EB" w:rsidRDefault="004500EB" w:rsidP="004500EB">
      <w:pPr>
        <w:ind w:left="540"/>
        <w:rPr>
          <w:rFonts w:cs="Arial"/>
          <w:szCs w:val="22"/>
        </w:rPr>
      </w:pPr>
    </w:p>
    <w:p w:rsidR="004500EB" w:rsidRDefault="004500EB" w:rsidP="004500EB">
      <w:pPr>
        <w:ind w:left="540"/>
        <w:jc w:val="both"/>
        <w:rPr>
          <w:rFonts w:cs="Arial"/>
          <w:sz w:val="20"/>
          <w:szCs w:val="20"/>
        </w:rPr>
      </w:pPr>
      <w:r>
        <w:rPr>
          <w:rFonts w:cs="Arial"/>
          <w:sz w:val="20"/>
          <w:szCs w:val="20"/>
        </w:rPr>
        <w:t>Représenté(e)  par son Maire/son Président.....................................................................</w:t>
      </w:r>
    </w:p>
    <w:p w:rsidR="004500EB" w:rsidRDefault="004500EB" w:rsidP="004500EB">
      <w:pPr>
        <w:ind w:left="539"/>
        <w:jc w:val="both"/>
        <w:rPr>
          <w:rFonts w:cs="Arial"/>
          <w:sz w:val="20"/>
          <w:szCs w:val="20"/>
        </w:rPr>
      </w:pPr>
      <w:proofErr w:type="gramStart"/>
      <w:r>
        <w:rPr>
          <w:rFonts w:cs="Arial"/>
          <w:sz w:val="20"/>
          <w:szCs w:val="20"/>
        </w:rPr>
        <w:t>agissant</w:t>
      </w:r>
      <w:proofErr w:type="gramEnd"/>
      <w:r>
        <w:rPr>
          <w:rFonts w:cs="Arial"/>
          <w:sz w:val="20"/>
          <w:szCs w:val="20"/>
        </w:rPr>
        <w:t xml:space="preserve"> en cette qualité conformément à la délibération du conseil …………………… en date du .......................................... d’autre part.</w:t>
      </w:r>
    </w:p>
    <w:p w:rsidR="004500EB" w:rsidRDefault="004500EB" w:rsidP="004500EB">
      <w:pPr>
        <w:ind w:left="540"/>
        <w:rPr>
          <w:rFonts w:cs="Arial"/>
          <w:sz w:val="20"/>
          <w:szCs w:val="20"/>
        </w:rPr>
      </w:pPr>
    </w:p>
    <w:p w:rsidR="004500EB" w:rsidRDefault="004500EB" w:rsidP="004500EB">
      <w:pPr>
        <w:ind w:left="540"/>
        <w:rPr>
          <w:rFonts w:cs="Arial"/>
          <w:sz w:val="20"/>
          <w:szCs w:val="20"/>
        </w:rPr>
      </w:pPr>
      <w:r>
        <w:rPr>
          <w:rFonts w:cs="Arial"/>
          <w:sz w:val="20"/>
          <w:szCs w:val="20"/>
        </w:rPr>
        <w:t>Il est convenu ce qui suit :</w:t>
      </w:r>
    </w:p>
    <w:p w:rsidR="004500EB" w:rsidRDefault="004500EB" w:rsidP="004500EB">
      <w:pPr>
        <w:ind w:left="540"/>
        <w:rPr>
          <w:rFonts w:cs="Arial"/>
          <w:sz w:val="20"/>
          <w:szCs w:val="20"/>
        </w:rPr>
      </w:pPr>
    </w:p>
    <w:p w:rsidR="004500EB" w:rsidRDefault="004500EB" w:rsidP="004500EB">
      <w:pPr>
        <w:ind w:left="540"/>
        <w:rPr>
          <w:rFonts w:cs="Arial"/>
          <w:szCs w:val="22"/>
        </w:rPr>
      </w:pPr>
      <w:r>
        <w:rPr>
          <w:rFonts w:cs="Arial"/>
          <w:b/>
          <w:szCs w:val="22"/>
          <w:u w:val="single"/>
        </w:rPr>
        <w:t>ARTICLE 1</w:t>
      </w:r>
      <w:r>
        <w:rPr>
          <w:rFonts w:cs="Arial"/>
          <w:b/>
          <w:szCs w:val="22"/>
          <w:u w:val="single"/>
          <w:vertAlign w:val="superscript"/>
        </w:rPr>
        <w:t>er</w:t>
      </w:r>
      <w:r>
        <w:rPr>
          <w:rFonts w:cs="Arial"/>
          <w:szCs w:val="22"/>
        </w:rPr>
        <w:t xml:space="preserve"> – </w:t>
      </w:r>
      <w:r>
        <w:rPr>
          <w:rFonts w:cs="Arial"/>
          <w:b/>
          <w:szCs w:val="22"/>
        </w:rPr>
        <w:t>PRINCIPES GÉNÉRAUX</w:t>
      </w:r>
    </w:p>
    <w:p w:rsidR="004500EB" w:rsidRDefault="004500EB" w:rsidP="004500EB">
      <w:pPr>
        <w:ind w:left="540"/>
        <w:rPr>
          <w:rFonts w:cs="Arial"/>
          <w:sz w:val="20"/>
          <w:szCs w:val="20"/>
        </w:rPr>
      </w:pPr>
    </w:p>
    <w:p w:rsidR="006A5769" w:rsidRPr="006A5769" w:rsidRDefault="006A5769" w:rsidP="006A5769">
      <w:pPr>
        <w:ind w:left="540"/>
        <w:jc w:val="both"/>
        <w:rPr>
          <w:rFonts w:cs="Arial"/>
          <w:sz w:val="20"/>
          <w:szCs w:val="20"/>
        </w:rPr>
      </w:pPr>
      <w:r w:rsidRPr="006A5769">
        <w:rPr>
          <w:rFonts w:cs="Arial"/>
          <w:sz w:val="20"/>
          <w:szCs w:val="20"/>
        </w:rPr>
        <w:t>La loi n°2016-483 du 20 avril 2016 relative à la déontologie et aux droits et obligations des fonctionnaires prolonge jusqu’au 12 mars 2018 le dispositif de titularisation prévu par la loi n°2012-347 du 12 mars 2012.</w:t>
      </w:r>
    </w:p>
    <w:p w:rsidR="006A5769" w:rsidRDefault="006A5769" w:rsidP="004500EB">
      <w:pPr>
        <w:ind w:left="540"/>
        <w:jc w:val="both"/>
        <w:rPr>
          <w:rFonts w:cs="Arial"/>
          <w:sz w:val="20"/>
          <w:szCs w:val="20"/>
        </w:rPr>
      </w:pPr>
    </w:p>
    <w:p w:rsidR="004500EB" w:rsidRDefault="004500EB" w:rsidP="004500EB">
      <w:pPr>
        <w:ind w:left="540"/>
        <w:jc w:val="both"/>
        <w:rPr>
          <w:rFonts w:cs="Arial"/>
          <w:sz w:val="20"/>
          <w:szCs w:val="20"/>
        </w:rPr>
      </w:pPr>
      <w:r>
        <w:rPr>
          <w:rFonts w:cs="Arial"/>
          <w:sz w:val="20"/>
          <w:szCs w:val="20"/>
        </w:rPr>
        <w:t xml:space="preserve">Conformément aux dispositions de la loi n°2012-347 du </w:t>
      </w:r>
      <w:smartTag w:uri="urn:schemas-microsoft-com:office:smarttags" w:element="date">
        <w:smartTagPr>
          <w:attr w:name="Year" w:val="2012"/>
          <w:attr w:name="Day" w:val="12"/>
          <w:attr w:name="Month" w:val="3"/>
          <w:attr w:name="ls" w:val="trans"/>
        </w:smartTagPr>
        <w:r>
          <w:rPr>
            <w:rFonts w:cs="Arial"/>
            <w:sz w:val="20"/>
            <w:szCs w:val="20"/>
          </w:rPr>
          <w:t>12 mars 2012</w:t>
        </w:r>
      </w:smartTag>
      <w:r>
        <w:rPr>
          <w:rFonts w:cs="Arial"/>
          <w:sz w:val="20"/>
          <w:szCs w:val="20"/>
        </w:rPr>
        <w:t xml:space="preserve"> </w:t>
      </w:r>
      <w:r w:rsidR="006A5769">
        <w:rPr>
          <w:rFonts w:cs="Arial"/>
          <w:sz w:val="20"/>
          <w:szCs w:val="20"/>
        </w:rPr>
        <w:t xml:space="preserve">modifiée </w:t>
      </w:r>
      <w:r>
        <w:rPr>
          <w:rFonts w:cs="Arial"/>
          <w:sz w:val="20"/>
          <w:szCs w:val="20"/>
        </w:rPr>
        <w:t xml:space="preserve">relative à l’accès à l’emploi titulaire et à l’amélioration des conditions d’emploi des agents contractuels dans la fonction publique, à la lutte contre les discriminations et portant diverses dispositions relatives à la fonction publique, complétée par le décret n° 2012-193 du </w:t>
      </w:r>
      <w:smartTag w:uri="urn:schemas-microsoft-com:office:smarttags" w:element="date">
        <w:smartTagPr>
          <w:attr w:name="Year" w:val="2012"/>
          <w:attr w:name="Day" w:val="22"/>
          <w:attr w:name="Month" w:val="11"/>
          <w:attr w:name="ls" w:val="trans"/>
        </w:smartTagPr>
        <w:r>
          <w:rPr>
            <w:rFonts w:cs="Arial"/>
            <w:sz w:val="20"/>
            <w:szCs w:val="20"/>
          </w:rPr>
          <w:t>22 novembre 2012</w:t>
        </w:r>
        <w:r w:rsidR="006A5769">
          <w:rPr>
            <w:rFonts w:cs="Arial"/>
            <w:sz w:val="20"/>
            <w:szCs w:val="20"/>
          </w:rPr>
          <w:t xml:space="preserve"> modifié</w:t>
        </w:r>
      </w:smartTag>
      <w:r>
        <w:rPr>
          <w:rFonts w:cs="Arial"/>
          <w:sz w:val="20"/>
          <w:szCs w:val="20"/>
        </w:rPr>
        <w:t xml:space="preserve">, la commune de........./l’établissement.......... organise les sessions de sélection professionnelle pour les grades et pour le nombre d’emplois prévus par son programme pluriannuel d’accès à l’emploi titulaire. </w:t>
      </w:r>
    </w:p>
    <w:p w:rsidR="004500EB" w:rsidRDefault="004500EB" w:rsidP="004500EB">
      <w:pPr>
        <w:ind w:left="540"/>
        <w:jc w:val="both"/>
        <w:rPr>
          <w:rFonts w:cs="Arial"/>
          <w:sz w:val="20"/>
          <w:szCs w:val="20"/>
        </w:rPr>
      </w:pPr>
    </w:p>
    <w:p w:rsidR="004500EB" w:rsidRDefault="004500EB" w:rsidP="004500EB">
      <w:pPr>
        <w:ind w:left="540"/>
        <w:jc w:val="both"/>
        <w:rPr>
          <w:rFonts w:cs="Arial"/>
          <w:sz w:val="20"/>
          <w:szCs w:val="20"/>
        </w:rPr>
      </w:pPr>
    </w:p>
    <w:p w:rsidR="004500EB" w:rsidRDefault="004500EB" w:rsidP="004500EB">
      <w:pPr>
        <w:ind w:left="540"/>
        <w:jc w:val="both"/>
        <w:rPr>
          <w:rFonts w:cs="Arial"/>
          <w:szCs w:val="22"/>
        </w:rPr>
      </w:pPr>
      <w:r>
        <w:rPr>
          <w:rFonts w:cs="Arial"/>
          <w:b/>
          <w:szCs w:val="22"/>
          <w:u w:val="single"/>
        </w:rPr>
        <w:t>ARTICLE 2</w:t>
      </w:r>
      <w:r>
        <w:rPr>
          <w:rFonts w:cs="Arial"/>
          <w:szCs w:val="22"/>
        </w:rPr>
        <w:t xml:space="preserve"> : </w:t>
      </w:r>
      <w:r>
        <w:rPr>
          <w:rFonts w:cs="Arial"/>
          <w:b/>
          <w:szCs w:val="22"/>
        </w:rPr>
        <w:t xml:space="preserve">COMPOSITION DE </w:t>
      </w:r>
      <w:smartTag w:uri="urn:schemas-microsoft-com:office:smarttags" w:element="PersonName">
        <w:smartTagPr>
          <w:attr w:name="ProductID" w:val="LA COMMISSION DE SELECTION"/>
        </w:smartTagPr>
        <w:r>
          <w:rPr>
            <w:rFonts w:cs="Arial"/>
            <w:b/>
            <w:szCs w:val="22"/>
          </w:rPr>
          <w:t>LA COMMISSION DE SELECTION</w:t>
        </w:r>
      </w:smartTag>
    </w:p>
    <w:p w:rsidR="004500EB" w:rsidRDefault="004500EB" w:rsidP="004500EB">
      <w:pPr>
        <w:ind w:left="540"/>
        <w:jc w:val="both"/>
        <w:rPr>
          <w:rFonts w:cs="Arial"/>
          <w:szCs w:val="22"/>
        </w:rPr>
      </w:pPr>
    </w:p>
    <w:p w:rsidR="004500EB" w:rsidRDefault="004500EB" w:rsidP="004500EB">
      <w:pPr>
        <w:ind w:left="540"/>
        <w:jc w:val="both"/>
        <w:rPr>
          <w:rFonts w:cs="Arial"/>
          <w:sz w:val="20"/>
          <w:szCs w:val="20"/>
        </w:rPr>
      </w:pPr>
      <w:r>
        <w:rPr>
          <w:rFonts w:cs="Arial"/>
          <w:sz w:val="20"/>
          <w:szCs w:val="20"/>
        </w:rPr>
        <w:t xml:space="preserve">Conformément à l’article 19 alinéa 2 de la loi n°2012-347 du </w:t>
      </w:r>
      <w:smartTag w:uri="urn:schemas-microsoft-com:office:smarttags" w:element="date">
        <w:smartTagPr>
          <w:attr w:name="ls" w:val="trans"/>
          <w:attr w:name="Month" w:val="3"/>
          <w:attr w:name="Day" w:val="12"/>
          <w:attr w:name="Year" w:val="2012"/>
        </w:smartTagPr>
        <w:r>
          <w:rPr>
            <w:rFonts w:cs="Arial"/>
            <w:sz w:val="20"/>
            <w:szCs w:val="20"/>
          </w:rPr>
          <w:t>12 mars 2012</w:t>
        </w:r>
      </w:smartTag>
      <w:r>
        <w:rPr>
          <w:rFonts w:cs="Arial"/>
          <w:sz w:val="20"/>
          <w:szCs w:val="20"/>
        </w:rPr>
        <w:t xml:space="preserve"> </w:t>
      </w:r>
      <w:r w:rsidR="006A5769">
        <w:rPr>
          <w:rFonts w:cs="Arial"/>
          <w:sz w:val="20"/>
          <w:szCs w:val="20"/>
        </w:rPr>
        <w:t xml:space="preserve">modifiée, </w:t>
      </w:r>
      <w:r>
        <w:rPr>
          <w:rFonts w:cs="Arial"/>
          <w:sz w:val="20"/>
          <w:szCs w:val="20"/>
        </w:rPr>
        <w:t>la commission de sélection professionnelle est présidée par une personnalité qualifiée, désig</w:t>
      </w:r>
      <w:r w:rsidR="006A5769">
        <w:rPr>
          <w:rFonts w:cs="Arial"/>
          <w:sz w:val="20"/>
          <w:szCs w:val="20"/>
        </w:rPr>
        <w:t>née par le Président du Centre</w:t>
      </w:r>
      <w:r>
        <w:rPr>
          <w:rFonts w:cs="Arial"/>
          <w:sz w:val="20"/>
          <w:szCs w:val="20"/>
        </w:rPr>
        <w:t xml:space="preserve"> de Gestion de la </w:t>
      </w:r>
      <w:r w:rsidR="00E213D8">
        <w:rPr>
          <w:rFonts w:cs="Arial"/>
          <w:sz w:val="20"/>
          <w:szCs w:val="20"/>
        </w:rPr>
        <w:t>Creuse</w:t>
      </w:r>
      <w:r>
        <w:rPr>
          <w:rFonts w:cs="Arial"/>
          <w:sz w:val="20"/>
          <w:szCs w:val="20"/>
        </w:rPr>
        <w:t>. Cette personnalité qualifiée n’est pas un agent de la collectivité ou de l’établissement qui procède au recrutement.</w:t>
      </w:r>
    </w:p>
    <w:p w:rsidR="004500EB" w:rsidRDefault="004500EB" w:rsidP="004500EB">
      <w:pPr>
        <w:ind w:left="540"/>
        <w:jc w:val="both"/>
        <w:rPr>
          <w:rFonts w:cs="Arial"/>
          <w:b/>
          <w:sz w:val="20"/>
          <w:szCs w:val="20"/>
          <w:u w:val="single"/>
        </w:rPr>
      </w:pPr>
      <w:r>
        <w:rPr>
          <w:rFonts w:cs="Arial"/>
          <w:sz w:val="20"/>
          <w:szCs w:val="20"/>
        </w:rPr>
        <w:t>La commission se compose en outre de l’autorité territoriale ou de la personne qu’elle désigne et d’un fonctionnaire de la commune/l’établissement appartenant au moins à la catégorie dont relève le cadre d’emplois auquel le recrutement donne accès. Ce dernier membre de la commission peut changer si la commission se prononce sur l’accès à des cadres d’emplois différents. Par ailleurs, le Président de la commission et la personnalité qualifiée peuvent, le cas échéant, siéger pour sélectionner les candidats à différents grades d’un même cadre d’emplois ou à différents cadres d’emplois.</w:t>
      </w:r>
    </w:p>
    <w:p w:rsidR="004500EB" w:rsidRDefault="004500EB" w:rsidP="004500EB">
      <w:pPr>
        <w:ind w:left="540"/>
        <w:jc w:val="both"/>
        <w:rPr>
          <w:rFonts w:cs="Arial"/>
          <w:b/>
          <w:sz w:val="20"/>
          <w:szCs w:val="20"/>
          <w:u w:val="single"/>
        </w:rPr>
      </w:pPr>
    </w:p>
    <w:p w:rsidR="004500EB" w:rsidRDefault="004500EB" w:rsidP="004500EB">
      <w:pPr>
        <w:ind w:left="540"/>
        <w:jc w:val="both"/>
        <w:rPr>
          <w:rFonts w:cs="Arial"/>
          <w:b/>
          <w:sz w:val="20"/>
          <w:szCs w:val="20"/>
          <w:u w:val="single"/>
        </w:rPr>
      </w:pPr>
      <w:r>
        <w:rPr>
          <w:rFonts w:cs="Arial"/>
          <w:b/>
          <w:szCs w:val="22"/>
          <w:u w:val="single"/>
        </w:rPr>
        <w:t>ARTICLE 3</w:t>
      </w:r>
      <w:r>
        <w:rPr>
          <w:rFonts w:cs="Arial"/>
          <w:szCs w:val="22"/>
        </w:rPr>
        <w:t xml:space="preserve"> : </w:t>
      </w:r>
      <w:r>
        <w:rPr>
          <w:rFonts w:cs="Arial"/>
          <w:b/>
          <w:szCs w:val="22"/>
        </w:rPr>
        <w:t>L’ORGANISATION DE LA SELECTION PROFESSIONNELLE</w:t>
      </w:r>
    </w:p>
    <w:p w:rsidR="004500EB" w:rsidRDefault="004500EB" w:rsidP="004500EB">
      <w:pPr>
        <w:ind w:left="540"/>
        <w:jc w:val="both"/>
        <w:rPr>
          <w:rFonts w:cs="Arial"/>
          <w:sz w:val="20"/>
          <w:szCs w:val="20"/>
        </w:rPr>
      </w:pPr>
    </w:p>
    <w:p w:rsidR="004500EB" w:rsidRDefault="004500EB" w:rsidP="004500EB">
      <w:pPr>
        <w:ind w:left="540"/>
        <w:jc w:val="both"/>
        <w:rPr>
          <w:rFonts w:cs="Arial"/>
          <w:sz w:val="20"/>
          <w:szCs w:val="20"/>
        </w:rPr>
      </w:pPr>
      <w:r>
        <w:rPr>
          <w:rFonts w:cs="Arial"/>
          <w:sz w:val="20"/>
          <w:szCs w:val="20"/>
        </w:rPr>
        <w:t xml:space="preserve">Le Maire/le Président de…. est chargé de l’ensemble des formalités relatives à l’organisation de la sélection professionnelle, et notamment : </w:t>
      </w:r>
    </w:p>
    <w:p w:rsidR="004500EB" w:rsidRDefault="004500EB" w:rsidP="004500EB">
      <w:pPr>
        <w:numPr>
          <w:ilvl w:val="0"/>
          <w:numId w:val="1"/>
        </w:numPr>
        <w:jc w:val="both"/>
        <w:rPr>
          <w:rFonts w:cs="Arial"/>
          <w:sz w:val="20"/>
          <w:szCs w:val="20"/>
        </w:rPr>
      </w:pPr>
      <w:r>
        <w:rPr>
          <w:rFonts w:cs="Arial"/>
          <w:sz w:val="20"/>
          <w:szCs w:val="20"/>
        </w:rPr>
        <w:t>d’ouvrir, par arrêté, les sessions des sélections professionnelles pour les grades et pour le nombre d’emplois prévus par le programme pluriannuel d’accès à l’emploi titulaire</w:t>
      </w:r>
      <w:r w:rsidR="00E213D8">
        <w:rPr>
          <w:rFonts w:cs="Arial"/>
          <w:sz w:val="20"/>
          <w:szCs w:val="20"/>
        </w:rPr>
        <w:t xml:space="preserve"> après en avoir fixé la date avec le Président du Centre de gestion</w:t>
      </w:r>
      <w:r>
        <w:rPr>
          <w:rFonts w:cs="Arial"/>
          <w:sz w:val="20"/>
          <w:szCs w:val="20"/>
        </w:rPr>
        <w:t>,</w:t>
      </w:r>
    </w:p>
    <w:p w:rsidR="004500EB" w:rsidRDefault="004500EB" w:rsidP="004500EB">
      <w:pPr>
        <w:numPr>
          <w:ilvl w:val="0"/>
          <w:numId w:val="1"/>
        </w:numPr>
        <w:jc w:val="both"/>
        <w:rPr>
          <w:rFonts w:cs="Arial"/>
          <w:sz w:val="20"/>
          <w:szCs w:val="20"/>
        </w:rPr>
      </w:pPr>
      <w:r>
        <w:rPr>
          <w:rFonts w:cs="Arial"/>
          <w:sz w:val="20"/>
          <w:szCs w:val="20"/>
        </w:rPr>
        <w:t>de transmettre le dossier de candidature aux agents recensés dans le cadre du programme pluriannuel d’accès à l’emploi titulaire,</w:t>
      </w:r>
    </w:p>
    <w:p w:rsidR="004500EB" w:rsidRDefault="004500EB" w:rsidP="004500EB">
      <w:pPr>
        <w:numPr>
          <w:ilvl w:val="0"/>
          <w:numId w:val="1"/>
        </w:numPr>
        <w:jc w:val="both"/>
        <w:rPr>
          <w:rFonts w:cs="Arial"/>
          <w:sz w:val="20"/>
          <w:szCs w:val="20"/>
        </w:rPr>
      </w:pPr>
      <w:r>
        <w:rPr>
          <w:rFonts w:cs="Arial"/>
          <w:sz w:val="20"/>
          <w:szCs w:val="20"/>
        </w:rPr>
        <w:t xml:space="preserve">de recueillir les dossiers de candidature des agents, pendant la période d’inscription, et d’en vérifier la recevabilité conformément à l’article 10 du décret n° 2012-1293 du </w:t>
      </w:r>
      <w:smartTag w:uri="urn:schemas-microsoft-com:office:smarttags" w:element="date">
        <w:smartTagPr>
          <w:attr w:name="Year" w:val="2012"/>
          <w:attr w:name="Day" w:val="22"/>
          <w:attr w:name="Month" w:val="11"/>
          <w:attr w:name="ls" w:val="trans"/>
        </w:smartTagPr>
        <w:r>
          <w:rPr>
            <w:rFonts w:cs="Arial"/>
            <w:sz w:val="20"/>
            <w:szCs w:val="20"/>
          </w:rPr>
          <w:t>22 novembre 2012</w:t>
        </w:r>
        <w:r w:rsidR="006A5769">
          <w:rPr>
            <w:rFonts w:cs="Arial"/>
            <w:sz w:val="20"/>
            <w:szCs w:val="20"/>
          </w:rPr>
          <w:t xml:space="preserve"> modifié</w:t>
        </w:r>
      </w:smartTag>
      <w:r>
        <w:rPr>
          <w:rFonts w:cs="Arial"/>
          <w:sz w:val="20"/>
          <w:szCs w:val="20"/>
        </w:rPr>
        <w:t>,</w:t>
      </w:r>
    </w:p>
    <w:p w:rsidR="004500EB" w:rsidRDefault="004500EB" w:rsidP="004500EB">
      <w:pPr>
        <w:numPr>
          <w:ilvl w:val="0"/>
          <w:numId w:val="1"/>
        </w:numPr>
        <w:jc w:val="both"/>
        <w:rPr>
          <w:rFonts w:cs="Arial"/>
          <w:sz w:val="20"/>
          <w:szCs w:val="20"/>
        </w:rPr>
      </w:pPr>
      <w:r>
        <w:rPr>
          <w:rFonts w:cs="Arial"/>
          <w:sz w:val="20"/>
          <w:szCs w:val="20"/>
        </w:rPr>
        <w:t>de convoquer par courrier les candidats ainsi que les membres de la commission de sélection,</w:t>
      </w:r>
    </w:p>
    <w:p w:rsidR="004500EB" w:rsidRDefault="004500EB" w:rsidP="004500EB">
      <w:pPr>
        <w:numPr>
          <w:ilvl w:val="0"/>
          <w:numId w:val="1"/>
        </w:numPr>
        <w:jc w:val="both"/>
        <w:rPr>
          <w:rFonts w:cs="Arial"/>
          <w:sz w:val="20"/>
          <w:szCs w:val="20"/>
        </w:rPr>
      </w:pPr>
      <w:r>
        <w:rPr>
          <w:rFonts w:cs="Arial"/>
          <w:sz w:val="20"/>
          <w:szCs w:val="20"/>
        </w:rPr>
        <w:t>de procéder à l’affichage de la liste des candidats déclarés aptes à être intégrés par la commission.</w:t>
      </w:r>
    </w:p>
    <w:p w:rsidR="004500EB" w:rsidRDefault="004500EB" w:rsidP="004500EB">
      <w:pPr>
        <w:pStyle w:val="Retraitcorpsdetexte2"/>
        <w:rPr>
          <w:rFonts w:ascii="Arial" w:hAnsi="Arial" w:cs="Arial"/>
          <w:color w:val="auto"/>
          <w:sz w:val="20"/>
          <w:szCs w:val="20"/>
        </w:rPr>
      </w:pPr>
    </w:p>
    <w:p w:rsidR="004500EB" w:rsidRDefault="004500EB" w:rsidP="004500EB">
      <w:pPr>
        <w:ind w:left="540"/>
        <w:jc w:val="both"/>
        <w:rPr>
          <w:rFonts w:cs="Arial"/>
          <w:b/>
          <w:szCs w:val="22"/>
        </w:rPr>
      </w:pPr>
      <w:r>
        <w:rPr>
          <w:rFonts w:cs="Arial"/>
          <w:b/>
          <w:szCs w:val="22"/>
          <w:u w:val="single"/>
        </w:rPr>
        <w:t>ARTICLE 4</w:t>
      </w:r>
      <w:r>
        <w:rPr>
          <w:rFonts w:cs="Arial"/>
          <w:b/>
          <w:szCs w:val="22"/>
        </w:rPr>
        <w:t xml:space="preserve">  - MODALITÉS FINANCIÈRES</w:t>
      </w:r>
    </w:p>
    <w:p w:rsidR="004500EB" w:rsidRDefault="004500EB" w:rsidP="004500EB">
      <w:pPr>
        <w:ind w:left="540"/>
        <w:jc w:val="both"/>
        <w:rPr>
          <w:rFonts w:cs="Arial"/>
          <w:sz w:val="20"/>
          <w:szCs w:val="20"/>
        </w:rPr>
      </w:pPr>
    </w:p>
    <w:p w:rsidR="004500EB" w:rsidRDefault="004500EB" w:rsidP="004500EB">
      <w:pPr>
        <w:ind w:left="540"/>
        <w:jc w:val="both"/>
        <w:rPr>
          <w:rFonts w:cs="Arial"/>
          <w:sz w:val="20"/>
          <w:szCs w:val="20"/>
        </w:rPr>
      </w:pPr>
      <w:r>
        <w:rPr>
          <w:rFonts w:cs="Arial"/>
          <w:sz w:val="20"/>
          <w:szCs w:val="20"/>
        </w:rPr>
        <w:t xml:space="preserve">La collectivité/l’établissement public remboursera au Centre de gestion, au titre de la participation à la commission de sélection professionnelle de la ou des personnalités qualifiées désignées par le Président du Centre de gestion : </w:t>
      </w:r>
    </w:p>
    <w:p w:rsidR="004500EB" w:rsidRDefault="004500EB" w:rsidP="004500EB">
      <w:pPr>
        <w:numPr>
          <w:ilvl w:val="0"/>
          <w:numId w:val="2"/>
        </w:numPr>
        <w:ind w:left="720"/>
        <w:jc w:val="both"/>
        <w:rPr>
          <w:rFonts w:cs="Arial"/>
          <w:sz w:val="20"/>
          <w:szCs w:val="20"/>
        </w:rPr>
      </w:pPr>
      <w:r>
        <w:rPr>
          <w:rFonts w:cs="Arial"/>
          <w:sz w:val="20"/>
          <w:szCs w:val="20"/>
        </w:rPr>
        <w:t>les frais de déplacement si la ou les personnalités qualifiées sont des agents du Centre de gestion,</w:t>
      </w:r>
    </w:p>
    <w:p w:rsidR="004500EB" w:rsidRDefault="004500EB" w:rsidP="004500EB">
      <w:pPr>
        <w:numPr>
          <w:ilvl w:val="0"/>
          <w:numId w:val="2"/>
        </w:numPr>
        <w:ind w:left="720"/>
        <w:jc w:val="both"/>
        <w:rPr>
          <w:rFonts w:cs="Arial"/>
          <w:sz w:val="20"/>
          <w:szCs w:val="20"/>
        </w:rPr>
      </w:pPr>
      <w:r>
        <w:rPr>
          <w:rFonts w:cs="Arial"/>
          <w:sz w:val="20"/>
          <w:szCs w:val="20"/>
        </w:rPr>
        <w:t>les frais de déplacement et les vacations prévues pour les concours et examens selon les catégories d’emplois concernées par les sélections, si les personnalités qualifiées désignées par le Président du Centre de gestion sont des élus locaux, ou ne sont pas des agents du Centre de gestion.</w:t>
      </w:r>
    </w:p>
    <w:p w:rsidR="004500EB" w:rsidRDefault="004500EB" w:rsidP="004500EB">
      <w:pPr>
        <w:ind w:left="360"/>
        <w:jc w:val="both"/>
        <w:rPr>
          <w:rFonts w:cs="Arial"/>
          <w:sz w:val="20"/>
          <w:szCs w:val="20"/>
        </w:rPr>
      </w:pPr>
    </w:p>
    <w:p w:rsidR="004500EB" w:rsidRDefault="004500EB" w:rsidP="004500EB">
      <w:pPr>
        <w:ind w:left="540"/>
        <w:jc w:val="both"/>
        <w:rPr>
          <w:rFonts w:cs="Arial"/>
          <w:sz w:val="20"/>
          <w:szCs w:val="20"/>
        </w:rPr>
      </w:pPr>
      <w:r>
        <w:rPr>
          <w:rFonts w:cs="Arial"/>
          <w:sz w:val="20"/>
          <w:szCs w:val="20"/>
        </w:rPr>
        <w:t>Le règlement sera effectué par mandat administratif à réception du titre de recette correspondant, sur la base des tarifs réglementaires en vigueur pour les frais de déplacement et sur la base d’un relevé des vacations assurées selon les catégories d’emplois concernées par les sélections, établi et produit par le Centre de gestion.</w:t>
      </w:r>
    </w:p>
    <w:p w:rsidR="004500EB" w:rsidRDefault="004500EB" w:rsidP="004500EB">
      <w:pPr>
        <w:ind w:left="540"/>
        <w:jc w:val="both"/>
        <w:rPr>
          <w:rFonts w:cs="Arial"/>
          <w:sz w:val="20"/>
          <w:szCs w:val="20"/>
        </w:rPr>
      </w:pPr>
    </w:p>
    <w:p w:rsidR="004500EB" w:rsidRDefault="004500EB" w:rsidP="004500EB">
      <w:pPr>
        <w:ind w:left="540"/>
        <w:jc w:val="both"/>
        <w:rPr>
          <w:rFonts w:cs="Arial"/>
          <w:b/>
          <w:szCs w:val="22"/>
        </w:rPr>
      </w:pPr>
      <w:r>
        <w:rPr>
          <w:rFonts w:cs="Arial"/>
          <w:b/>
          <w:szCs w:val="22"/>
          <w:u w:val="single"/>
        </w:rPr>
        <w:t>ARTICLE 5</w:t>
      </w:r>
      <w:r>
        <w:rPr>
          <w:rFonts w:cs="Arial"/>
          <w:b/>
          <w:szCs w:val="22"/>
        </w:rPr>
        <w:t xml:space="preserve"> – DURÉE DE VALIDITÉ </w:t>
      </w:r>
    </w:p>
    <w:p w:rsidR="004500EB" w:rsidRDefault="004500EB" w:rsidP="004500EB">
      <w:pPr>
        <w:ind w:left="540"/>
        <w:jc w:val="both"/>
        <w:rPr>
          <w:rFonts w:cs="Arial"/>
          <w:sz w:val="20"/>
          <w:szCs w:val="20"/>
        </w:rPr>
      </w:pPr>
    </w:p>
    <w:p w:rsidR="004500EB" w:rsidRDefault="004500EB" w:rsidP="004500EB">
      <w:pPr>
        <w:pStyle w:val="Retraitcorpsdetexte2"/>
        <w:rPr>
          <w:rFonts w:ascii="Arial" w:hAnsi="Arial" w:cs="Arial"/>
          <w:color w:val="auto"/>
          <w:sz w:val="20"/>
          <w:szCs w:val="20"/>
        </w:rPr>
      </w:pPr>
      <w:r>
        <w:rPr>
          <w:rFonts w:ascii="Arial" w:hAnsi="Arial" w:cs="Arial"/>
          <w:color w:val="auto"/>
          <w:sz w:val="20"/>
          <w:szCs w:val="20"/>
        </w:rPr>
        <w:t xml:space="preserve">La présente convention est conclue pour la durée du dispositif d’accès à l’emploi titulaire. </w:t>
      </w:r>
    </w:p>
    <w:p w:rsidR="004500EB" w:rsidRDefault="004500EB" w:rsidP="004500EB">
      <w:pPr>
        <w:ind w:left="540"/>
        <w:jc w:val="both"/>
        <w:rPr>
          <w:rFonts w:cs="Arial"/>
          <w:b/>
          <w:sz w:val="20"/>
          <w:szCs w:val="20"/>
          <w:u w:val="single"/>
        </w:rPr>
      </w:pPr>
    </w:p>
    <w:p w:rsidR="004500EB" w:rsidRDefault="004500EB" w:rsidP="004500EB">
      <w:pPr>
        <w:ind w:left="540"/>
        <w:jc w:val="both"/>
        <w:rPr>
          <w:rFonts w:cs="Arial"/>
          <w:b/>
          <w:szCs w:val="22"/>
        </w:rPr>
      </w:pPr>
      <w:r>
        <w:rPr>
          <w:rFonts w:cs="Arial"/>
          <w:b/>
          <w:szCs w:val="22"/>
          <w:u w:val="single"/>
        </w:rPr>
        <w:t>ARTICLE 6</w:t>
      </w:r>
      <w:r>
        <w:rPr>
          <w:rFonts w:cs="Arial"/>
          <w:b/>
          <w:szCs w:val="22"/>
        </w:rPr>
        <w:t xml:space="preserve"> – LITIGES</w:t>
      </w:r>
    </w:p>
    <w:p w:rsidR="004500EB" w:rsidRDefault="004500EB" w:rsidP="004500EB">
      <w:pPr>
        <w:pStyle w:val="Retraitcorpsdetexte"/>
        <w:spacing w:before="120"/>
        <w:rPr>
          <w:rFonts w:ascii="Arial" w:hAnsi="Arial" w:cs="Arial"/>
          <w:sz w:val="20"/>
          <w:szCs w:val="20"/>
        </w:rPr>
      </w:pPr>
      <w:r>
        <w:rPr>
          <w:rFonts w:ascii="Arial" w:hAnsi="Arial" w:cs="Arial"/>
          <w:sz w:val="20"/>
          <w:szCs w:val="20"/>
        </w:rPr>
        <w:t>Tout litige persistant résultant de l’application de la présente convention fera l’objet d’une tentative d’accord amiable.</w:t>
      </w:r>
    </w:p>
    <w:p w:rsidR="004500EB" w:rsidRDefault="004500EB" w:rsidP="004500EB">
      <w:pPr>
        <w:ind w:left="540"/>
        <w:jc w:val="both"/>
        <w:rPr>
          <w:rFonts w:cs="Arial"/>
          <w:sz w:val="20"/>
          <w:szCs w:val="20"/>
        </w:rPr>
      </w:pPr>
    </w:p>
    <w:p w:rsidR="004500EB" w:rsidRDefault="004500EB" w:rsidP="004500EB">
      <w:pPr>
        <w:pStyle w:val="Retraitcorpsdetexte"/>
        <w:rPr>
          <w:rFonts w:ascii="Arial" w:hAnsi="Arial" w:cs="Arial"/>
          <w:sz w:val="20"/>
          <w:szCs w:val="20"/>
        </w:rPr>
      </w:pPr>
      <w:r>
        <w:rPr>
          <w:rFonts w:ascii="Arial" w:hAnsi="Arial" w:cs="Arial"/>
          <w:sz w:val="20"/>
          <w:szCs w:val="20"/>
        </w:rPr>
        <w:t>A défaut d’accord, le litige pourra être porté devant le Trib</w:t>
      </w:r>
      <w:r w:rsidR="00E213D8">
        <w:rPr>
          <w:rFonts w:ascii="Arial" w:hAnsi="Arial" w:cs="Arial"/>
          <w:sz w:val="20"/>
          <w:szCs w:val="20"/>
        </w:rPr>
        <w:t>unal Administratif de Limoges</w:t>
      </w:r>
      <w:r>
        <w:rPr>
          <w:rFonts w:ascii="Arial" w:hAnsi="Arial" w:cs="Arial"/>
          <w:sz w:val="20"/>
          <w:szCs w:val="20"/>
        </w:rPr>
        <w:t>.</w:t>
      </w:r>
    </w:p>
    <w:p w:rsidR="004500EB" w:rsidRDefault="004500EB" w:rsidP="004500EB">
      <w:pPr>
        <w:ind w:left="540"/>
        <w:jc w:val="both"/>
        <w:rPr>
          <w:rFonts w:cs="Arial"/>
          <w:sz w:val="20"/>
          <w:szCs w:val="20"/>
        </w:rPr>
      </w:pPr>
    </w:p>
    <w:p w:rsidR="00B23754" w:rsidRDefault="00B23754" w:rsidP="004500EB">
      <w:pPr>
        <w:ind w:left="540"/>
        <w:jc w:val="both"/>
        <w:rPr>
          <w:rFonts w:cs="Arial"/>
          <w:sz w:val="20"/>
          <w:szCs w:val="20"/>
        </w:rPr>
      </w:pPr>
    </w:p>
    <w:p w:rsidR="00B23754" w:rsidRDefault="00B23754" w:rsidP="004500EB">
      <w:pPr>
        <w:ind w:left="540"/>
        <w:jc w:val="both"/>
        <w:rPr>
          <w:rFonts w:cs="Arial"/>
          <w:sz w:val="20"/>
          <w:szCs w:val="20"/>
        </w:rPr>
      </w:pPr>
      <w:bookmarkStart w:id="0" w:name="_GoBack"/>
      <w:bookmarkEnd w:id="0"/>
    </w:p>
    <w:tbl>
      <w:tblPr>
        <w:tblW w:w="9633" w:type="dxa"/>
        <w:tblInd w:w="540" w:type="dxa"/>
        <w:tblLook w:val="04A0" w:firstRow="1" w:lastRow="0" w:firstColumn="1" w:lastColumn="0" w:noHBand="0" w:noVBand="1"/>
      </w:tblPr>
      <w:tblGrid>
        <w:gridCol w:w="5522"/>
        <w:gridCol w:w="4111"/>
      </w:tblGrid>
      <w:tr w:rsidR="004500EB" w:rsidTr="00B23754">
        <w:tc>
          <w:tcPr>
            <w:tcW w:w="5522" w:type="dxa"/>
          </w:tcPr>
          <w:p w:rsidR="004500EB" w:rsidRDefault="00B23754">
            <w:pPr>
              <w:jc w:val="both"/>
              <w:rPr>
                <w:rFonts w:cs="Arial"/>
                <w:sz w:val="20"/>
                <w:szCs w:val="20"/>
              </w:rPr>
            </w:pPr>
            <w:r>
              <w:rPr>
                <w:rFonts w:cs="Arial"/>
                <w:sz w:val="20"/>
                <w:szCs w:val="20"/>
              </w:rPr>
              <w:t xml:space="preserve">Pour la collectivité/l’établissement </w:t>
            </w:r>
            <w:r w:rsidR="004500EB">
              <w:rPr>
                <w:rFonts w:cs="Arial"/>
                <w:sz w:val="20"/>
                <w:szCs w:val="20"/>
              </w:rPr>
              <w:t>adhérent</w:t>
            </w:r>
            <w:r>
              <w:rPr>
                <w:rFonts w:cs="Arial"/>
                <w:sz w:val="20"/>
                <w:szCs w:val="20"/>
              </w:rPr>
              <w:t>(</w:t>
            </w:r>
            <w:r w:rsidR="004500EB">
              <w:rPr>
                <w:rFonts w:cs="Arial"/>
                <w:sz w:val="20"/>
                <w:szCs w:val="20"/>
              </w:rPr>
              <w:t>e</w:t>
            </w:r>
            <w:r>
              <w:rPr>
                <w:rFonts w:cs="Arial"/>
                <w:sz w:val="20"/>
                <w:szCs w:val="20"/>
              </w:rPr>
              <w:t>)</w:t>
            </w:r>
            <w:r w:rsidR="004500EB">
              <w:rPr>
                <w:rFonts w:cs="Arial"/>
                <w:sz w:val="20"/>
                <w:szCs w:val="20"/>
              </w:rPr>
              <w:t> :</w:t>
            </w:r>
            <w:r w:rsidR="004500EB">
              <w:rPr>
                <w:rFonts w:cs="Arial"/>
                <w:sz w:val="20"/>
                <w:szCs w:val="20"/>
              </w:rPr>
              <w:tab/>
            </w:r>
          </w:p>
          <w:p w:rsidR="004500EB" w:rsidRDefault="004500EB">
            <w:pPr>
              <w:jc w:val="both"/>
              <w:rPr>
                <w:rFonts w:cs="Arial"/>
                <w:sz w:val="20"/>
                <w:szCs w:val="20"/>
              </w:rPr>
            </w:pPr>
          </w:p>
          <w:p w:rsidR="004500EB" w:rsidRDefault="004500EB">
            <w:pPr>
              <w:jc w:val="both"/>
              <w:rPr>
                <w:rFonts w:cs="Arial"/>
                <w:sz w:val="20"/>
                <w:szCs w:val="20"/>
              </w:rPr>
            </w:pPr>
            <w:r>
              <w:rPr>
                <w:rFonts w:cs="Arial"/>
                <w:sz w:val="20"/>
                <w:szCs w:val="20"/>
              </w:rPr>
              <w:t>Fait à</w:t>
            </w:r>
          </w:p>
          <w:p w:rsidR="004500EB" w:rsidRDefault="004500EB">
            <w:pPr>
              <w:jc w:val="both"/>
              <w:rPr>
                <w:rFonts w:cs="Arial"/>
                <w:sz w:val="20"/>
                <w:szCs w:val="20"/>
              </w:rPr>
            </w:pPr>
            <w:r>
              <w:rPr>
                <w:rFonts w:cs="Arial"/>
                <w:sz w:val="20"/>
                <w:szCs w:val="20"/>
              </w:rPr>
              <w:t xml:space="preserve">Le </w:t>
            </w:r>
          </w:p>
          <w:p w:rsidR="00E213D8" w:rsidRDefault="00E213D8">
            <w:pPr>
              <w:jc w:val="both"/>
              <w:rPr>
                <w:rFonts w:cs="Arial"/>
                <w:sz w:val="20"/>
                <w:szCs w:val="20"/>
              </w:rPr>
            </w:pPr>
          </w:p>
          <w:p w:rsidR="004500EB" w:rsidRDefault="004500EB">
            <w:pPr>
              <w:jc w:val="both"/>
              <w:rPr>
                <w:rFonts w:cs="Arial"/>
                <w:sz w:val="20"/>
                <w:szCs w:val="20"/>
              </w:rPr>
            </w:pPr>
            <w:r>
              <w:rPr>
                <w:rFonts w:cs="Arial"/>
                <w:sz w:val="20"/>
                <w:szCs w:val="20"/>
              </w:rPr>
              <w:t>(qualité du représentant de la collectivité)</w:t>
            </w:r>
          </w:p>
          <w:p w:rsidR="004500EB" w:rsidRDefault="004500EB">
            <w:pPr>
              <w:jc w:val="both"/>
              <w:rPr>
                <w:rFonts w:cs="Arial"/>
                <w:sz w:val="20"/>
                <w:szCs w:val="20"/>
              </w:rPr>
            </w:pPr>
          </w:p>
          <w:p w:rsidR="004500EB" w:rsidRDefault="004500EB">
            <w:pPr>
              <w:jc w:val="both"/>
              <w:rPr>
                <w:rFonts w:cs="Arial"/>
                <w:sz w:val="20"/>
                <w:szCs w:val="20"/>
              </w:rPr>
            </w:pPr>
          </w:p>
          <w:p w:rsidR="00E213D8" w:rsidRDefault="00E213D8">
            <w:pPr>
              <w:jc w:val="both"/>
              <w:rPr>
                <w:rFonts w:cs="Arial"/>
                <w:sz w:val="20"/>
                <w:szCs w:val="20"/>
              </w:rPr>
            </w:pPr>
          </w:p>
          <w:p w:rsidR="00E213D8" w:rsidRDefault="00E213D8">
            <w:pPr>
              <w:jc w:val="both"/>
              <w:rPr>
                <w:rFonts w:cs="Arial"/>
                <w:sz w:val="20"/>
                <w:szCs w:val="20"/>
              </w:rPr>
            </w:pPr>
          </w:p>
          <w:p w:rsidR="004500EB" w:rsidRDefault="004500EB">
            <w:pPr>
              <w:jc w:val="both"/>
              <w:rPr>
                <w:rFonts w:cs="Arial"/>
                <w:sz w:val="20"/>
                <w:szCs w:val="20"/>
              </w:rPr>
            </w:pPr>
          </w:p>
          <w:p w:rsidR="004500EB" w:rsidRDefault="004500EB">
            <w:pPr>
              <w:jc w:val="both"/>
              <w:rPr>
                <w:rFonts w:cs="Arial"/>
                <w:sz w:val="20"/>
                <w:szCs w:val="20"/>
              </w:rPr>
            </w:pPr>
          </w:p>
          <w:p w:rsidR="004500EB" w:rsidRDefault="004500EB">
            <w:pPr>
              <w:jc w:val="both"/>
              <w:rPr>
                <w:rFonts w:cs="Arial"/>
                <w:sz w:val="20"/>
                <w:szCs w:val="20"/>
              </w:rPr>
            </w:pPr>
            <w:r>
              <w:rPr>
                <w:rFonts w:cs="Arial"/>
                <w:sz w:val="20"/>
                <w:szCs w:val="20"/>
              </w:rPr>
              <w:t xml:space="preserve">(Nom Prénom) </w:t>
            </w:r>
          </w:p>
          <w:p w:rsidR="004500EB" w:rsidRDefault="004500EB">
            <w:pPr>
              <w:jc w:val="both"/>
              <w:rPr>
                <w:rFonts w:cs="Arial"/>
                <w:sz w:val="20"/>
                <w:szCs w:val="20"/>
              </w:rPr>
            </w:pPr>
            <w:r>
              <w:rPr>
                <w:rFonts w:cs="Arial"/>
                <w:sz w:val="20"/>
                <w:szCs w:val="20"/>
              </w:rPr>
              <w:t>Cachet et signature</w:t>
            </w:r>
          </w:p>
        </w:tc>
        <w:tc>
          <w:tcPr>
            <w:tcW w:w="4111" w:type="dxa"/>
          </w:tcPr>
          <w:p w:rsidR="004500EB" w:rsidRDefault="006A5769">
            <w:pPr>
              <w:rPr>
                <w:rFonts w:cs="Arial"/>
                <w:sz w:val="20"/>
                <w:szCs w:val="20"/>
              </w:rPr>
            </w:pPr>
            <w:r>
              <w:rPr>
                <w:rFonts w:cs="Arial"/>
                <w:sz w:val="20"/>
                <w:szCs w:val="20"/>
              </w:rPr>
              <w:t xml:space="preserve">Pour le Centre </w:t>
            </w:r>
            <w:r w:rsidR="004500EB">
              <w:rPr>
                <w:rFonts w:cs="Arial"/>
                <w:sz w:val="20"/>
                <w:szCs w:val="20"/>
              </w:rPr>
              <w:t xml:space="preserve">de Gestion de la </w:t>
            </w:r>
            <w:r w:rsidR="00E213D8">
              <w:rPr>
                <w:rFonts w:cs="Arial"/>
                <w:sz w:val="20"/>
                <w:szCs w:val="20"/>
              </w:rPr>
              <w:t>Fonction Publique Territoriale de la Creuse</w:t>
            </w:r>
          </w:p>
          <w:p w:rsidR="004500EB" w:rsidRDefault="004500EB">
            <w:pPr>
              <w:rPr>
                <w:rFonts w:cs="Arial"/>
                <w:sz w:val="20"/>
                <w:szCs w:val="20"/>
              </w:rPr>
            </w:pPr>
          </w:p>
          <w:p w:rsidR="00E213D8" w:rsidRDefault="00E213D8">
            <w:pPr>
              <w:rPr>
                <w:rFonts w:cs="Arial"/>
                <w:sz w:val="20"/>
                <w:szCs w:val="20"/>
              </w:rPr>
            </w:pPr>
          </w:p>
          <w:p w:rsidR="00E213D8" w:rsidRDefault="00E213D8">
            <w:pPr>
              <w:rPr>
                <w:rFonts w:cs="Arial"/>
                <w:sz w:val="20"/>
                <w:szCs w:val="20"/>
              </w:rPr>
            </w:pPr>
          </w:p>
          <w:p w:rsidR="004500EB" w:rsidRDefault="004500EB">
            <w:pPr>
              <w:rPr>
                <w:rFonts w:cs="Arial"/>
                <w:sz w:val="20"/>
                <w:szCs w:val="20"/>
              </w:rPr>
            </w:pPr>
            <w:r>
              <w:rPr>
                <w:rFonts w:cs="Arial"/>
                <w:sz w:val="20"/>
                <w:szCs w:val="20"/>
              </w:rPr>
              <w:t>Le Président,</w:t>
            </w:r>
          </w:p>
          <w:p w:rsidR="004500EB" w:rsidRDefault="004500EB">
            <w:pPr>
              <w:rPr>
                <w:rFonts w:cs="Arial"/>
                <w:sz w:val="20"/>
                <w:szCs w:val="20"/>
              </w:rPr>
            </w:pPr>
          </w:p>
          <w:p w:rsidR="004500EB" w:rsidRDefault="004500EB">
            <w:pPr>
              <w:rPr>
                <w:rFonts w:cs="Arial"/>
                <w:sz w:val="20"/>
                <w:szCs w:val="20"/>
              </w:rPr>
            </w:pPr>
          </w:p>
          <w:p w:rsidR="00E213D8" w:rsidRDefault="00E213D8">
            <w:pPr>
              <w:rPr>
                <w:rFonts w:cs="Arial"/>
                <w:sz w:val="20"/>
                <w:szCs w:val="20"/>
              </w:rPr>
            </w:pPr>
          </w:p>
          <w:p w:rsidR="004500EB" w:rsidRDefault="004500EB">
            <w:pPr>
              <w:rPr>
                <w:rFonts w:cs="Arial"/>
                <w:sz w:val="20"/>
                <w:szCs w:val="20"/>
              </w:rPr>
            </w:pPr>
          </w:p>
          <w:p w:rsidR="00E213D8" w:rsidRDefault="00E213D8">
            <w:pPr>
              <w:rPr>
                <w:rFonts w:cs="Arial"/>
                <w:sz w:val="20"/>
                <w:szCs w:val="20"/>
              </w:rPr>
            </w:pPr>
          </w:p>
          <w:p w:rsidR="004500EB" w:rsidRDefault="004500EB">
            <w:pPr>
              <w:rPr>
                <w:rFonts w:cs="Arial"/>
                <w:sz w:val="20"/>
                <w:szCs w:val="20"/>
              </w:rPr>
            </w:pPr>
          </w:p>
          <w:p w:rsidR="004500EB" w:rsidRDefault="00E213D8">
            <w:pPr>
              <w:rPr>
                <w:rFonts w:cs="Arial"/>
                <w:sz w:val="20"/>
                <w:szCs w:val="20"/>
              </w:rPr>
            </w:pPr>
            <w:r>
              <w:rPr>
                <w:rFonts w:cs="Arial"/>
                <w:sz w:val="20"/>
                <w:szCs w:val="20"/>
              </w:rPr>
              <w:t>Didier BARDET</w:t>
            </w:r>
          </w:p>
        </w:tc>
      </w:tr>
    </w:tbl>
    <w:p w:rsidR="004500EB" w:rsidRDefault="004500EB" w:rsidP="004500EB">
      <w:pPr>
        <w:rPr>
          <w:rFonts w:cs="Arial"/>
          <w:szCs w:val="22"/>
        </w:rPr>
      </w:pPr>
    </w:p>
    <w:sectPr w:rsidR="004500EB" w:rsidSect="006A5769">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35A"/>
    <w:multiLevelType w:val="hybridMultilevel"/>
    <w:tmpl w:val="C736F626"/>
    <w:lvl w:ilvl="0" w:tplc="45508110">
      <w:start w:val="2"/>
      <w:numFmt w:val="bullet"/>
      <w:lvlText w:val="-"/>
      <w:lvlJc w:val="left"/>
      <w:pPr>
        <w:tabs>
          <w:tab w:val="num" w:pos="900"/>
        </w:tabs>
        <w:ind w:left="900" w:hanging="360"/>
      </w:pPr>
      <w:rPr>
        <w:rFonts w:ascii="Arial" w:eastAsia="Times New Roman" w:hAnsi="Arial" w:cs="Aria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1">
    <w:nsid w:val="6785177D"/>
    <w:multiLevelType w:val="hybridMultilevel"/>
    <w:tmpl w:val="FDA8A964"/>
    <w:lvl w:ilvl="0" w:tplc="F0F82112">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EB"/>
    <w:rsid w:val="00000DC4"/>
    <w:rsid w:val="000025AB"/>
    <w:rsid w:val="0000718C"/>
    <w:rsid w:val="00014D68"/>
    <w:rsid w:val="0002009D"/>
    <w:rsid w:val="000209C1"/>
    <w:rsid w:val="000216FC"/>
    <w:rsid w:val="00022B3B"/>
    <w:rsid w:val="00042116"/>
    <w:rsid w:val="00044E98"/>
    <w:rsid w:val="00045F48"/>
    <w:rsid w:val="000500AC"/>
    <w:rsid w:val="000534B4"/>
    <w:rsid w:val="000604F4"/>
    <w:rsid w:val="000753D4"/>
    <w:rsid w:val="0007569D"/>
    <w:rsid w:val="00092301"/>
    <w:rsid w:val="00094D13"/>
    <w:rsid w:val="000A290A"/>
    <w:rsid w:val="000C1EEC"/>
    <w:rsid w:val="000C5DEB"/>
    <w:rsid w:val="000C5EBE"/>
    <w:rsid w:val="000C68AB"/>
    <w:rsid w:val="000C7BDA"/>
    <w:rsid w:val="000E1A18"/>
    <w:rsid w:val="000E7446"/>
    <w:rsid w:val="000F1879"/>
    <w:rsid w:val="000F2C9B"/>
    <w:rsid w:val="001051C2"/>
    <w:rsid w:val="0010575F"/>
    <w:rsid w:val="00121B91"/>
    <w:rsid w:val="00121D6C"/>
    <w:rsid w:val="00133B01"/>
    <w:rsid w:val="00167E29"/>
    <w:rsid w:val="00184C14"/>
    <w:rsid w:val="0018528D"/>
    <w:rsid w:val="00193EC3"/>
    <w:rsid w:val="001A41E2"/>
    <w:rsid w:val="001B1E68"/>
    <w:rsid w:val="001B3747"/>
    <w:rsid w:val="001C6A08"/>
    <w:rsid w:val="001D6948"/>
    <w:rsid w:val="00200F43"/>
    <w:rsid w:val="00201C3D"/>
    <w:rsid w:val="00203394"/>
    <w:rsid w:val="002067B6"/>
    <w:rsid w:val="00213757"/>
    <w:rsid w:val="00226C10"/>
    <w:rsid w:val="002315A1"/>
    <w:rsid w:val="00240A87"/>
    <w:rsid w:val="00241C76"/>
    <w:rsid w:val="0024789D"/>
    <w:rsid w:val="00253968"/>
    <w:rsid w:val="00262B9E"/>
    <w:rsid w:val="00263931"/>
    <w:rsid w:val="0027042B"/>
    <w:rsid w:val="00272C4C"/>
    <w:rsid w:val="002736FF"/>
    <w:rsid w:val="0027540A"/>
    <w:rsid w:val="00292B85"/>
    <w:rsid w:val="002A7E1A"/>
    <w:rsid w:val="002C76C1"/>
    <w:rsid w:val="002D161E"/>
    <w:rsid w:val="00315ED5"/>
    <w:rsid w:val="00320F34"/>
    <w:rsid w:val="003220EA"/>
    <w:rsid w:val="00347305"/>
    <w:rsid w:val="00355334"/>
    <w:rsid w:val="00355FB8"/>
    <w:rsid w:val="00361F13"/>
    <w:rsid w:val="00362A24"/>
    <w:rsid w:val="00370DA6"/>
    <w:rsid w:val="003729A5"/>
    <w:rsid w:val="003A3544"/>
    <w:rsid w:val="003C01D8"/>
    <w:rsid w:val="003C2FC9"/>
    <w:rsid w:val="003C3A54"/>
    <w:rsid w:val="003C5E7E"/>
    <w:rsid w:val="003C68BD"/>
    <w:rsid w:val="003C6D8A"/>
    <w:rsid w:val="003E0584"/>
    <w:rsid w:val="003E1F4C"/>
    <w:rsid w:val="003E2404"/>
    <w:rsid w:val="003E5173"/>
    <w:rsid w:val="00414E82"/>
    <w:rsid w:val="00430AA3"/>
    <w:rsid w:val="00431654"/>
    <w:rsid w:val="00444327"/>
    <w:rsid w:val="004500EB"/>
    <w:rsid w:val="00450BBD"/>
    <w:rsid w:val="00465F39"/>
    <w:rsid w:val="00475B76"/>
    <w:rsid w:val="00486962"/>
    <w:rsid w:val="0048706C"/>
    <w:rsid w:val="004A1B72"/>
    <w:rsid w:val="004A695F"/>
    <w:rsid w:val="004B4ED7"/>
    <w:rsid w:val="004B564F"/>
    <w:rsid w:val="004B60BC"/>
    <w:rsid w:val="004E405A"/>
    <w:rsid w:val="004E4A0B"/>
    <w:rsid w:val="004E747C"/>
    <w:rsid w:val="004E7C14"/>
    <w:rsid w:val="004F1B06"/>
    <w:rsid w:val="004F3E52"/>
    <w:rsid w:val="005157CC"/>
    <w:rsid w:val="00516797"/>
    <w:rsid w:val="00523283"/>
    <w:rsid w:val="005239EF"/>
    <w:rsid w:val="00525DA2"/>
    <w:rsid w:val="00526601"/>
    <w:rsid w:val="00542B34"/>
    <w:rsid w:val="0057159E"/>
    <w:rsid w:val="00571A0B"/>
    <w:rsid w:val="005806E0"/>
    <w:rsid w:val="0058535D"/>
    <w:rsid w:val="005A4DC5"/>
    <w:rsid w:val="005C3D25"/>
    <w:rsid w:val="005E1FDC"/>
    <w:rsid w:val="005E2D77"/>
    <w:rsid w:val="005E75C0"/>
    <w:rsid w:val="0060194D"/>
    <w:rsid w:val="00602B29"/>
    <w:rsid w:val="00603FC4"/>
    <w:rsid w:val="00611006"/>
    <w:rsid w:val="0061663B"/>
    <w:rsid w:val="0062755C"/>
    <w:rsid w:val="00631C6C"/>
    <w:rsid w:val="0063200A"/>
    <w:rsid w:val="00634D2A"/>
    <w:rsid w:val="00637B39"/>
    <w:rsid w:val="0064212E"/>
    <w:rsid w:val="00647321"/>
    <w:rsid w:val="006573A1"/>
    <w:rsid w:val="00661458"/>
    <w:rsid w:val="00661B83"/>
    <w:rsid w:val="006636A4"/>
    <w:rsid w:val="00663F2F"/>
    <w:rsid w:val="00665A16"/>
    <w:rsid w:val="00671509"/>
    <w:rsid w:val="00685226"/>
    <w:rsid w:val="0068693F"/>
    <w:rsid w:val="006917ED"/>
    <w:rsid w:val="006A5769"/>
    <w:rsid w:val="006B2DD6"/>
    <w:rsid w:val="006C33BE"/>
    <w:rsid w:val="006D504B"/>
    <w:rsid w:val="006D5EB8"/>
    <w:rsid w:val="006E110A"/>
    <w:rsid w:val="006E599E"/>
    <w:rsid w:val="007004A0"/>
    <w:rsid w:val="00705445"/>
    <w:rsid w:val="00707E40"/>
    <w:rsid w:val="007119D1"/>
    <w:rsid w:val="007179E1"/>
    <w:rsid w:val="007211EB"/>
    <w:rsid w:val="007546C4"/>
    <w:rsid w:val="007609D7"/>
    <w:rsid w:val="00771477"/>
    <w:rsid w:val="00772852"/>
    <w:rsid w:val="007819B9"/>
    <w:rsid w:val="00790ED8"/>
    <w:rsid w:val="007A021C"/>
    <w:rsid w:val="007A0F42"/>
    <w:rsid w:val="007A52DD"/>
    <w:rsid w:val="007A7242"/>
    <w:rsid w:val="007B2652"/>
    <w:rsid w:val="007B5A63"/>
    <w:rsid w:val="007B6512"/>
    <w:rsid w:val="007E5FD7"/>
    <w:rsid w:val="0080406A"/>
    <w:rsid w:val="008056B3"/>
    <w:rsid w:val="0081028D"/>
    <w:rsid w:val="00820C22"/>
    <w:rsid w:val="008333A7"/>
    <w:rsid w:val="00840DE9"/>
    <w:rsid w:val="00843527"/>
    <w:rsid w:val="00844160"/>
    <w:rsid w:val="0084797F"/>
    <w:rsid w:val="00857B6C"/>
    <w:rsid w:val="0086454F"/>
    <w:rsid w:val="00866A4C"/>
    <w:rsid w:val="008675BF"/>
    <w:rsid w:val="00870293"/>
    <w:rsid w:val="008739B6"/>
    <w:rsid w:val="00875B85"/>
    <w:rsid w:val="0087634F"/>
    <w:rsid w:val="00892D1D"/>
    <w:rsid w:val="00893FCD"/>
    <w:rsid w:val="008A173B"/>
    <w:rsid w:val="008A3C7B"/>
    <w:rsid w:val="008B6F00"/>
    <w:rsid w:val="008C343E"/>
    <w:rsid w:val="008C4C14"/>
    <w:rsid w:val="008D4162"/>
    <w:rsid w:val="008E0F3D"/>
    <w:rsid w:val="008F059C"/>
    <w:rsid w:val="008F3564"/>
    <w:rsid w:val="008F5BC1"/>
    <w:rsid w:val="00901E99"/>
    <w:rsid w:val="00904F4E"/>
    <w:rsid w:val="0090780D"/>
    <w:rsid w:val="00916F79"/>
    <w:rsid w:val="009205F2"/>
    <w:rsid w:val="00921DF5"/>
    <w:rsid w:val="00926878"/>
    <w:rsid w:val="00946249"/>
    <w:rsid w:val="00952736"/>
    <w:rsid w:val="0096362F"/>
    <w:rsid w:val="0097303A"/>
    <w:rsid w:val="00975384"/>
    <w:rsid w:val="00976159"/>
    <w:rsid w:val="009775BD"/>
    <w:rsid w:val="009923D0"/>
    <w:rsid w:val="00997F6B"/>
    <w:rsid w:val="009A16E2"/>
    <w:rsid w:val="009A2F0D"/>
    <w:rsid w:val="009A5BCB"/>
    <w:rsid w:val="009B23B2"/>
    <w:rsid w:val="009B4559"/>
    <w:rsid w:val="009C2D44"/>
    <w:rsid w:val="009D6413"/>
    <w:rsid w:val="009E2278"/>
    <w:rsid w:val="009E3747"/>
    <w:rsid w:val="009E798F"/>
    <w:rsid w:val="009F134B"/>
    <w:rsid w:val="00A04034"/>
    <w:rsid w:val="00A45C53"/>
    <w:rsid w:val="00A54B00"/>
    <w:rsid w:val="00A560CA"/>
    <w:rsid w:val="00A62106"/>
    <w:rsid w:val="00A63246"/>
    <w:rsid w:val="00A700C0"/>
    <w:rsid w:val="00A94C9C"/>
    <w:rsid w:val="00A97A0D"/>
    <w:rsid w:val="00AA535F"/>
    <w:rsid w:val="00AB05A8"/>
    <w:rsid w:val="00AB2D78"/>
    <w:rsid w:val="00AB3A95"/>
    <w:rsid w:val="00AB6B44"/>
    <w:rsid w:val="00AC7762"/>
    <w:rsid w:val="00AC7F0B"/>
    <w:rsid w:val="00AD51BA"/>
    <w:rsid w:val="00AE5054"/>
    <w:rsid w:val="00AE6F4D"/>
    <w:rsid w:val="00B01C3A"/>
    <w:rsid w:val="00B02A78"/>
    <w:rsid w:val="00B04FC9"/>
    <w:rsid w:val="00B1275A"/>
    <w:rsid w:val="00B22302"/>
    <w:rsid w:val="00B23754"/>
    <w:rsid w:val="00B23AB6"/>
    <w:rsid w:val="00B33F4E"/>
    <w:rsid w:val="00B34FEF"/>
    <w:rsid w:val="00B403AD"/>
    <w:rsid w:val="00B45CE7"/>
    <w:rsid w:val="00B677DA"/>
    <w:rsid w:val="00B67E07"/>
    <w:rsid w:val="00B70852"/>
    <w:rsid w:val="00B74B54"/>
    <w:rsid w:val="00B755C2"/>
    <w:rsid w:val="00BB067F"/>
    <w:rsid w:val="00BC6079"/>
    <w:rsid w:val="00BC68DF"/>
    <w:rsid w:val="00BD2489"/>
    <w:rsid w:val="00BD3BC1"/>
    <w:rsid w:val="00BD5DDC"/>
    <w:rsid w:val="00BD67CA"/>
    <w:rsid w:val="00BE752A"/>
    <w:rsid w:val="00BF35E0"/>
    <w:rsid w:val="00BF6298"/>
    <w:rsid w:val="00BF6B11"/>
    <w:rsid w:val="00BF7E50"/>
    <w:rsid w:val="00C00EB1"/>
    <w:rsid w:val="00C07DB8"/>
    <w:rsid w:val="00C14DC0"/>
    <w:rsid w:val="00C153D9"/>
    <w:rsid w:val="00C205E5"/>
    <w:rsid w:val="00C35CEA"/>
    <w:rsid w:val="00C466AA"/>
    <w:rsid w:val="00C477DA"/>
    <w:rsid w:val="00C56540"/>
    <w:rsid w:val="00C57229"/>
    <w:rsid w:val="00C600B3"/>
    <w:rsid w:val="00C61555"/>
    <w:rsid w:val="00C6367B"/>
    <w:rsid w:val="00C63E35"/>
    <w:rsid w:val="00C65FDC"/>
    <w:rsid w:val="00C80D87"/>
    <w:rsid w:val="00C82E88"/>
    <w:rsid w:val="00C8527B"/>
    <w:rsid w:val="00C9493D"/>
    <w:rsid w:val="00C9608F"/>
    <w:rsid w:val="00CB2256"/>
    <w:rsid w:val="00CC0327"/>
    <w:rsid w:val="00CC1529"/>
    <w:rsid w:val="00CC537C"/>
    <w:rsid w:val="00CD1139"/>
    <w:rsid w:val="00CD37E8"/>
    <w:rsid w:val="00CD401D"/>
    <w:rsid w:val="00CE3F4D"/>
    <w:rsid w:val="00CE6FB3"/>
    <w:rsid w:val="00D01411"/>
    <w:rsid w:val="00D05743"/>
    <w:rsid w:val="00D10A06"/>
    <w:rsid w:val="00D2106D"/>
    <w:rsid w:val="00D327A7"/>
    <w:rsid w:val="00D41751"/>
    <w:rsid w:val="00D43A88"/>
    <w:rsid w:val="00D510F4"/>
    <w:rsid w:val="00D57CB5"/>
    <w:rsid w:val="00D66378"/>
    <w:rsid w:val="00D80DBA"/>
    <w:rsid w:val="00D9110F"/>
    <w:rsid w:val="00D95EF6"/>
    <w:rsid w:val="00DA2AFE"/>
    <w:rsid w:val="00DA5ED7"/>
    <w:rsid w:val="00DB55C1"/>
    <w:rsid w:val="00DB5BBD"/>
    <w:rsid w:val="00DC7814"/>
    <w:rsid w:val="00DE30DE"/>
    <w:rsid w:val="00DF4937"/>
    <w:rsid w:val="00DF7B3E"/>
    <w:rsid w:val="00E05B5E"/>
    <w:rsid w:val="00E05B98"/>
    <w:rsid w:val="00E16F57"/>
    <w:rsid w:val="00E213D8"/>
    <w:rsid w:val="00E2519C"/>
    <w:rsid w:val="00E31FE8"/>
    <w:rsid w:val="00E35C6E"/>
    <w:rsid w:val="00E369F1"/>
    <w:rsid w:val="00E36D13"/>
    <w:rsid w:val="00E436B8"/>
    <w:rsid w:val="00E46E7B"/>
    <w:rsid w:val="00E47F35"/>
    <w:rsid w:val="00E71C87"/>
    <w:rsid w:val="00E7489A"/>
    <w:rsid w:val="00E75182"/>
    <w:rsid w:val="00E774B1"/>
    <w:rsid w:val="00E81119"/>
    <w:rsid w:val="00E81714"/>
    <w:rsid w:val="00E94A02"/>
    <w:rsid w:val="00E961C9"/>
    <w:rsid w:val="00EB74EF"/>
    <w:rsid w:val="00EC19CB"/>
    <w:rsid w:val="00ED4F56"/>
    <w:rsid w:val="00EE54D9"/>
    <w:rsid w:val="00EE6A51"/>
    <w:rsid w:val="00EF7352"/>
    <w:rsid w:val="00F1093C"/>
    <w:rsid w:val="00F26C69"/>
    <w:rsid w:val="00F279D8"/>
    <w:rsid w:val="00F31738"/>
    <w:rsid w:val="00F3613E"/>
    <w:rsid w:val="00F510A8"/>
    <w:rsid w:val="00F63AAF"/>
    <w:rsid w:val="00F7601F"/>
    <w:rsid w:val="00F840F0"/>
    <w:rsid w:val="00F86FBE"/>
    <w:rsid w:val="00F969A0"/>
    <w:rsid w:val="00FA14D2"/>
    <w:rsid w:val="00FA222E"/>
    <w:rsid w:val="00FA3C86"/>
    <w:rsid w:val="00FB6B80"/>
    <w:rsid w:val="00FC0197"/>
    <w:rsid w:val="00FC339A"/>
    <w:rsid w:val="00FC5418"/>
    <w:rsid w:val="00FE18FD"/>
    <w:rsid w:val="00FE303F"/>
    <w:rsid w:val="00FE6F9D"/>
    <w:rsid w:val="00FF05B7"/>
    <w:rsid w:val="00FF05BF"/>
    <w:rsid w:val="00FF1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EB"/>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4500EB"/>
    <w:pPr>
      <w:ind w:left="540"/>
      <w:jc w:val="both"/>
    </w:pPr>
    <w:rPr>
      <w:rFonts w:ascii="Trebuchet MS" w:hAnsi="Trebuchet MS"/>
    </w:rPr>
  </w:style>
  <w:style w:type="character" w:customStyle="1" w:styleId="RetraitcorpsdetexteCar">
    <w:name w:val="Retrait corps de texte Car"/>
    <w:basedOn w:val="Policepardfaut"/>
    <w:link w:val="Retraitcorpsdetexte"/>
    <w:semiHidden/>
    <w:rsid w:val="004500EB"/>
    <w:rPr>
      <w:rFonts w:ascii="Trebuchet MS" w:eastAsia="Times New Roman" w:hAnsi="Trebuchet MS" w:cs="Times New Roman"/>
      <w:szCs w:val="24"/>
      <w:lang w:eastAsia="fr-FR"/>
    </w:rPr>
  </w:style>
  <w:style w:type="paragraph" w:styleId="Retraitcorpsdetexte2">
    <w:name w:val="Body Text Indent 2"/>
    <w:basedOn w:val="Normal"/>
    <w:link w:val="Retraitcorpsdetexte2Car"/>
    <w:semiHidden/>
    <w:unhideWhenUsed/>
    <w:rsid w:val="004500EB"/>
    <w:pPr>
      <w:ind w:left="540"/>
      <w:jc w:val="both"/>
    </w:pPr>
    <w:rPr>
      <w:rFonts w:ascii="Trebuchet MS" w:hAnsi="Trebuchet MS"/>
      <w:color w:val="0000FF"/>
    </w:rPr>
  </w:style>
  <w:style w:type="character" w:customStyle="1" w:styleId="Retraitcorpsdetexte2Car">
    <w:name w:val="Retrait corps de texte 2 Car"/>
    <w:basedOn w:val="Policepardfaut"/>
    <w:link w:val="Retraitcorpsdetexte2"/>
    <w:semiHidden/>
    <w:rsid w:val="004500EB"/>
    <w:rPr>
      <w:rFonts w:ascii="Trebuchet MS" w:eastAsia="Times New Roman" w:hAnsi="Trebuchet MS" w:cs="Times New Roman"/>
      <w:color w:val="0000FF"/>
      <w:szCs w:val="24"/>
      <w:lang w:eastAsia="fr-FR"/>
    </w:rPr>
  </w:style>
  <w:style w:type="paragraph" w:styleId="Textedebulles">
    <w:name w:val="Balloon Text"/>
    <w:basedOn w:val="Normal"/>
    <w:link w:val="TextedebullesCar"/>
    <w:uiPriority w:val="99"/>
    <w:semiHidden/>
    <w:unhideWhenUsed/>
    <w:rsid w:val="004500EB"/>
    <w:rPr>
      <w:rFonts w:ascii="Tahoma" w:hAnsi="Tahoma" w:cs="Tahoma"/>
      <w:sz w:val="16"/>
      <w:szCs w:val="16"/>
    </w:rPr>
  </w:style>
  <w:style w:type="character" w:customStyle="1" w:styleId="TextedebullesCar">
    <w:name w:val="Texte de bulles Car"/>
    <w:basedOn w:val="Policepardfaut"/>
    <w:link w:val="Textedebulles"/>
    <w:uiPriority w:val="99"/>
    <w:semiHidden/>
    <w:rsid w:val="004500E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EB"/>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4500EB"/>
    <w:pPr>
      <w:ind w:left="540"/>
      <w:jc w:val="both"/>
    </w:pPr>
    <w:rPr>
      <w:rFonts w:ascii="Trebuchet MS" w:hAnsi="Trebuchet MS"/>
    </w:rPr>
  </w:style>
  <w:style w:type="character" w:customStyle="1" w:styleId="RetraitcorpsdetexteCar">
    <w:name w:val="Retrait corps de texte Car"/>
    <w:basedOn w:val="Policepardfaut"/>
    <w:link w:val="Retraitcorpsdetexte"/>
    <w:semiHidden/>
    <w:rsid w:val="004500EB"/>
    <w:rPr>
      <w:rFonts w:ascii="Trebuchet MS" w:eastAsia="Times New Roman" w:hAnsi="Trebuchet MS" w:cs="Times New Roman"/>
      <w:szCs w:val="24"/>
      <w:lang w:eastAsia="fr-FR"/>
    </w:rPr>
  </w:style>
  <w:style w:type="paragraph" w:styleId="Retraitcorpsdetexte2">
    <w:name w:val="Body Text Indent 2"/>
    <w:basedOn w:val="Normal"/>
    <w:link w:val="Retraitcorpsdetexte2Car"/>
    <w:semiHidden/>
    <w:unhideWhenUsed/>
    <w:rsid w:val="004500EB"/>
    <w:pPr>
      <w:ind w:left="540"/>
      <w:jc w:val="both"/>
    </w:pPr>
    <w:rPr>
      <w:rFonts w:ascii="Trebuchet MS" w:hAnsi="Trebuchet MS"/>
      <w:color w:val="0000FF"/>
    </w:rPr>
  </w:style>
  <w:style w:type="character" w:customStyle="1" w:styleId="Retraitcorpsdetexte2Car">
    <w:name w:val="Retrait corps de texte 2 Car"/>
    <w:basedOn w:val="Policepardfaut"/>
    <w:link w:val="Retraitcorpsdetexte2"/>
    <w:semiHidden/>
    <w:rsid w:val="004500EB"/>
    <w:rPr>
      <w:rFonts w:ascii="Trebuchet MS" w:eastAsia="Times New Roman" w:hAnsi="Trebuchet MS" w:cs="Times New Roman"/>
      <w:color w:val="0000FF"/>
      <w:szCs w:val="24"/>
      <w:lang w:eastAsia="fr-FR"/>
    </w:rPr>
  </w:style>
  <w:style w:type="paragraph" w:styleId="Textedebulles">
    <w:name w:val="Balloon Text"/>
    <w:basedOn w:val="Normal"/>
    <w:link w:val="TextedebullesCar"/>
    <w:uiPriority w:val="99"/>
    <w:semiHidden/>
    <w:unhideWhenUsed/>
    <w:rsid w:val="004500EB"/>
    <w:rPr>
      <w:rFonts w:ascii="Tahoma" w:hAnsi="Tahoma" w:cs="Tahoma"/>
      <w:sz w:val="16"/>
      <w:szCs w:val="16"/>
    </w:rPr>
  </w:style>
  <w:style w:type="character" w:customStyle="1" w:styleId="TextedebullesCar">
    <w:name w:val="Texte de bulles Car"/>
    <w:basedOn w:val="Policepardfaut"/>
    <w:link w:val="Textedebulles"/>
    <w:uiPriority w:val="99"/>
    <w:semiHidden/>
    <w:rsid w:val="004500E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3965">
      <w:bodyDiv w:val="1"/>
      <w:marLeft w:val="0"/>
      <w:marRight w:val="0"/>
      <w:marTop w:val="0"/>
      <w:marBottom w:val="0"/>
      <w:divBdr>
        <w:top w:val="none" w:sz="0" w:space="0" w:color="auto"/>
        <w:left w:val="none" w:sz="0" w:space="0" w:color="auto"/>
        <w:bottom w:val="none" w:sz="0" w:space="0" w:color="auto"/>
        <w:right w:val="none" w:sz="0" w:space="0" w:color="auto"/>
      </w:divBdr>
    </w:div>
    <w:div w:id="13028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Fritz</dc:creator>
  <cp:lastModifiedBy>Jessica Paterne</cp:lastModifiedBy>
  <cp:revision>2</cp:revision>
  <cp:lastPrinted>2017-04-27T12:53:00Z</cp:lastPrinted>
  <dcterms:created xsi:type="dcterms:W3CDTF">2017-04-27T13:17:00Z</dcterms:created>
  <dcterms:modified xsi:type="dcterms:W3CDTF">2017-04-27T13:17:00Z</dcterms:modified>
</cp:coreProperties>
</file>